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EC" w:rsidRDefault="004801A1" w:rsidP="00CF6D7E">
      <w:pPr>
        <w:ind w:left="2124" w:firstLine="708"/>
      </w:pPr>
      <w:r>
        <w:rPr>
          <w:noProof/>
          <w:lang w:eastAsia="de-CH"/>
        </w:rPr>
        <w:drawing>
          <wp:inline distT="0" distB="0" distL="0" distR="0">
            <wp:extent cx="2419350" cy="1392958"/>
            <wp:effectExtent l="19050" t="0" r="0" b="0"/>
            <wp:docPr id="2" name="Bild 2" descr="C:\Dokumente und Einstellungen\Madeleine Dräyer\Eigene Dateien\Landfrauen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Madeleine Dräyer\Eigene Dateien\Landfrauen\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21" cy="139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6EC" w:rsidRPr="003A26EC" w:rsidRDefault="003A26EC" w:rsidP="003A26EC"/>
    <w:p w:rsidR="003A26EC" w:rsidRPr="003A26EC" w:rsidRDefault="003A26EC" w:rsidP="003A26EC"/>
    <w:p w:rsidR="0045181C" w:rsidRDefault="0045181C" w:rsidP="0045181C">
      <w:pPr>
        <w:jc w:val="center"/>
      </w:pPr>
      <w:r>
        <w:t>«Wie herrlich leuchtet mir die Natur!</w:t>
      </w:r>
    </w:p>
    <w:p w:rsidR="0045181C" w:rsidRDefault="0045181C" w:rsidP="0045181C">
      <w:pPr>
        <w:jc w:val="center"/>
      </w:pPr>
      <w:r>
        <w:t>Wie glänzt die Sonne! Wie lacht die Flur!</w:t>
      </w:r>
    </w:p>
    <w:p w:rsidR="0045181C" w:rsidRDefault="0045181C" w:rsidP="0045181C">
      <w:pPr>
        <w:jc w:val="center"/>
      </w:pPr>
      <w:r>
        <w:t>Es dringen Blüten aus jedem Zweig</w:t>
      </w:r>
    </w:p>
    <w:p w:rsidR="0045181C" w:rsidRDefault="0045181C" w:rsidP="0045181C">
      <w:pPr>
        <w:jc w:val="center"/>
      </w:pPr>
      <w:r>
        <w:t>Und tausend Stimmen aus dem Gesträuch</w:t>
      </w:r>
    </w:p>
    <w:p w:rsidR="0045181C" w:rsidRDefault="0045181C" w:rsidP="0045181C">
      <w:pPr>
        <w:jc w:val="center"/>
      </w:pPr>
      <w:r>
        <w:t>Und Freud’ und Wonne aus jeder Brust</w:t>
      </w:r>
    </w:p>
    <w:p w:rsidR="0045181C" w:rsidRDefault="0045181C" w:rsidP="0045181C">
      <w:pPr>
        <w:jc w:val="center"/>
      </w:pPr>
      <w:r>
        <w:t xml:space="preserve">O </w:t>
      </w:r>
      <w:proofErr w:type="spellStart"/>
      <w:r>
        <w:t>Erd</w:t>
      </w:r>
      <w:proofErr w:type="spellEnd"/>
      <w:r>
        <w:t>, o Sonne! O Glück, o Lust!»</w:t>
      </w:r>
    </w:p>
    <w:p w:rsidR="0045181C" w:rsidRDefault="0045181C" w:rsidP="0045181C">
      <w:pPr>
        <w:jc w:val="center"/>
      </w:pPr>
    </w:p>
    <w:p w:rsidR="0045181C" w:rsidRPr="0009671D" w:rsidRDefault="0045181C" w:rsidP="0045181C">
      <w:pPr>
        <w:jc w:val="center"/>
        <w:rPr>
          <w:sz w:val="18"/>
          <w:szCs w:val="18"/>
        </w:rPr>
      </w:pPr>
      <w:r w:rsidRPr="0009671D">
        <w:rPr>
          <w:sz w:val="18"/>
          <w:szCs w:val="18"/>
        </w:rPr>
        <w:t>(Aus «Mailied» von Johann Wolfgang von Goethe)</w:t>
      </w:r>
    </w:p>
    <w:p w:rsidR="0045181C" w:rsidRDefault="0045181C" w:rsidP="0045181C">
      <w:pPr>
        <w:jc w:val="center"/>
      </w:pPr>
    </w:p>
    <w:p w:rsidR="0045181C" w:rsidRDefault="0045181C" w:rsidP="0045181C">
      <w:r>
        <w:t>Liebe Landfrauen</w:t>
      </w:r>
    </w:p>
    <w:p w:rsidR="0045181C" w:rsidRDefault="0045181C" w:rsidP="0045181C"/>
    <w:p w:rsidR="004E57E0" w:rsidRDefault="004E57E0" w:rsidP="0045181C">
      <w:r>
        <w:t>Herzliche Einladung zum Maibummel</w:t>
      </w:r>
    </w:p>
    <w:p w:rsidR="00076EC5" w:rsidRDefault="00076EC5" w:rsidP="0045181C">
      <w:r>
        <w:t>Wir besuchen Ernst Oppliger (Buchs-Aschi) mit seinen Buchsbaumkulturen</w:t>
      </w:r>
      <w:r w:rsidR="00C87919">
        <w:t>, Ferrenberg 356,</w:t>
      </w:r>
      <w:r>
        <w:t xml:space="preserve"> </w:t>
      </w:r>
      <w:r w:rsidR="00C87919">
        <w:t>3413</w:t>
      </w:r>
      <w:r>
        <w:t xml:space="preserve"> Kaltacker.</w:t>
      </w:r>
    </w:p>
    <w:p w:rsidR="004E57E0" w:rsidRDefault="004E57E0" w:rsidP="004E57E0">
      <w:r>
        <w:rPr>
          <w:b/>
        </w:rPr>
        <w:t xml:space="preserve">Datum: </w:t>
      </w:r>
      <w:r w:rsidRPr="00C87919">
        <w:rPr>
          <w:b/>
        </w:rPr>
        <w:t>Dienstag, 16. Mai 2017.</w:t>
      </w:r>
    </w:p>
    <w:p w:rsidR="004E57E0" w:rsidRDefault="00076EC5" w:rsidP="0045181C">
      <w:pPr>
        <w:rPr>
          <w:b/>
        </w:rPr>
      </w:pPr>
      <w:r w:rsidRPr="00C87919">
        <w:rPr>
          <w:b/>
        </w:rPr>
        <w:t>Treffpunkt: 19.00 Uhr in der Kipf</w:t>
      </w:r>
    </w:p>
    <w:p w:rsidR="00076EC5" w:rsidRDefault="00076EC5" w:rsidP="0045181C">
      <w:r>
        <w:t>Fahrt mit Privatautos nach Kaltacker. Wer ein Stück zu Fuss gehen möchte, lässt sein Auto</w:t>
      </w:r>
      <w:r w:rsidR="00C87919">
        <w:t xml:space="preserve"> unterhalb von Ferrenberg stehen (Brigitte Bolzli wird unsere ortskundige «Pfadfinderin» sein). Es ist auch möglich, direkt zu Buchs-Aschi zu fahren.</w:t>
      </w:r>
    </w:p>
    <w:p w:rsidR="00C87919" w:rsidRDefault="00C87919" w:rsidP="0045181C">
      <w:r>
        <w:t>Ernst Oppliger wird uns seine Kulturen zeigen und uns anschliessend Tee, Kaffee und Züpfe anbieten. Der Eintritt ist frei, wir werden aber ein Kässeli für einen freiwilligen Beitrag aufstellen.</w:t>
      </w:r>
      <w:r w:rsidR="009C1E58">
        <w:t xml:space="preserve"> Eine Anmeldung ist nicht nötig.</w:t>
      </w:r>
    </w:p>
    <w:p w:rsidR="00C87919" w:rsidRDefault="00C87919" w:rsidP="0045181C">
      <w:r>
        <w:t>Wir freuen uns auf rege Beteiligung. Wie immer sind auch Nichtmitglieder herzlich willkommen.</w:t>
      </w:r>
    </w:p>
    <w:p w:rsidR="00C87919" w:rsidRDefault="00C87919" w:rsidP="0045181C"/>
    <w:p w:rsidR="00C87919" w:rsidRDefault="001211F5" w:rsidP="0045181C">
      <w:pPr>
        <w:rPr>
          <w:b/>
        </w:rPr>
      </w:pPr>
      <w:r>
        <w:rPr>
          <w:b/>
        </w:rPr>
        <w:t>Organisatorisches</w:t>
      </w:r>
      <w:r w:rsidR="004E57E0">
        <w:rPr>
          <w:b/>
        </w:rPr>
        <w:t xml:space="preserve"> allgemein</w:t>
      </w:r>
    </w:p>
    <w:p w:rsidR="001211F5" w:rsidRDefault="001211F5" w:rsidP="0045181C">
      <w:r>
        <w:t>Wer in den Beilagen einen Einzahlungsschein findet, ist gebeten, den Jahresbeitrag von</w:t>
      </w:r>
    </w:p>
    <w:p w:rsidR="001211F5" w:rsidRDefault="001211F5" w:rsidP="0045181C">
      <w:r>
        <w:t>Fr. 30.- innert 30 Tagen einzuzahlen. Mitglieder ab 76 Jahren sind vom Jahresbeitrag befreit.</w:t>
      </w:r>
    </w:p>
    <w:p w:rsidR="001211F5" w:rsidRDefault="001211F5" w:rsidP="0045181C">
      <w:r>
        <w:t>Vielen Dank für die pünktliche Bezahlung.</w:t>
      </w:r>
    </w:p>
    <w:p w:rsidR="001211F5" w:rsidRDefault="001211F5" w:rsidP="0045181C"/>
    <w:p w:rsidR="001211F5" w:rsidRDefault="001211F5" w:rsidP="0045181C">
      <w:r>
        <w:t>Ab sofort ist Andrea Bauen für die Organisation der Kurse zuständig. Man kann sich also direkt bei ihr anmelden:</w:t>
      </w:r>
    </w:p>
    <w:p w:rsidR="0009671D" w:rsidRDefault="0009671D" w:rsidP="0045181C"/>
    <w:p w:rsidR="001211F5" w:rsidRDefault="001211F5" w:rsidP="0009671D">
      <w:r>
        <w:t>Andrea Bauen</w:t>
      </w:r>
    </w:p>
    <w:p w:rsidR="001211F5" w:rsidRDefault="001211F5" w:rsidP="0009671D">
      <w:r>
        <w:t>Giebelweg 14</w:t>
      </w:r>
    </w:p>
    <w:p w:rsidR="001211F5" w:rsidRDefault="001211F5" w:rsidP="0009671D">
      <w:r>
        <w:t>3414 Oberburg</w:t>
      </w:r>
    </w:p>
    <w:p w:rsidR="001211F5" w:rsidRDefault="001211F5" w:rsidP="0009671D">
      <w:r>
        <w:t xml:space="preserve">034 422 86 26, </w:t>
      </w:r>
      <w:hyperlink r:id="rId6" w:history="1">
        <w:r w:rsidR="009C1E58" w:rsidRPr="009D7521">
          <w:rPr>
            <w:rStyle w:val="Hyperlink"/>
          </w:rPr>
          <w:t>andrea.bauen@bluewin.ch</w:t>
        </w:r>
      </w:hyperlink>
    </w:p>
    <w:p w:rsidR="009C1E58" w:rsidRDefault="009C1E58" w:rsidP="0045181C"/>
    <w:p w:rsidR="009C1E58" w:rsidRDefault="009C1E58" w:rsidP="0045181C"/>
    <w:p w:rsidR="009C1E58" w:rsidRDefault="009C1E58" w:rsidP="0045181C"/>
    <w:p w:rsidR="009C1E58" w:rsidRDefault="009C1E58" w:rsidP="0045181C"/>
    <w:p w:rsidR="009C1E58" w:rsidRDefault="009C1E58" w:rsidP="0045181C"/>
    <w:p w:rsidR="009C1E58" w:rsidRDefault="009C1E58" w:rsidP="0045181C"/>
    <w:p w:rsidR="009C1E58" w:rsidRDefault="009C1E58" w:rsidP="009C1E58">
      <w:pPr>
        <w:tabs>
          <w:tab w:val="left" w:pos="1418"/>
        </w:tabs>
      </w:pPr>
      <w:r>
        <w:t>Beilagen:</w:t>
      </w:r>
      <w:r>
        <w:tab/>
        <w:t>- Protokoll der 88. Hauptversammlung des Landfrauenvereins Oberburg</w:t>
      </w:r>
    </w:p>
    <w:p w:rsidR="009C1E58" w:rsidRDefault="009C1E58" w:rsidP="009C1E58">
      <w:pPr>
        <w:tabs>
          <w:tab w:val="left" w:pos="1418"/>
        </w:tabs>
      </w:pPr>
      <w:r>
        <w:tab/>
        <w:t>- Einladung zu Reise und Vollmondwanderung</w:t>
      </w:r>
    </w:p>
    <w:p w:rsidR="009C1E58" w:rsidRDefault="009C1E58" w:rsidP="009C1E58">
      <w:pPr>
        <w:tabs>
          <w:tab w:val="left" w:pos="1418"/>
        </w:tabs>
      </w:pPr>
      <w:r>
        <w:tab/>
        <w:t>- Tätigkeitsprogramm</w:t>
      </w:r>
    </w:p>
    <w:p w:rsidR="009C1E58" w:rsidRDefault="009C1E58" w:rsidP="009C1E58">
      <w:pPr>
        <w:tabs>
          <w:tab w:val="left" w:pos="1418"/>
        </w:tabs>
      </w:pPr>
      <w:r>
        <w:tab/>
        <w:t>- evtl. Einzahlungsschein</w:t>
      </w:r>
    </w:p>
    <w:p w:rsidR="009C1E58" w:rsidRDefault="009C1E58" w:rsidP="009C1E58">
      <w:pPr>
        <w:tabs>
          <w:tab w:val="left" w:pos="1418"/>
        </w:tabs>
      </w:pPr>
    </w:p>
    <w:p w:rsidR="009C1E58" w:rsidRPr="001211F5" w:rsidRDefault="009C1E58" w:rsidP="009C1E58">
      <w:pPr>
        <w:tabs>
          <w:tab w:val="left" w:pos="1418"/>
          <w:tab w:val="left" w:pos="7655"/>
        </w:tabs>
      </w:pPr>
      <w:r>
        <w:tab/>
      </w:r>
      <w:r>
        <w:tab/>
        <w:t>Bitte wenden</w:t>
      </w:r>
    </w:p>
    <w:p w:rsidR="0045181C" w:rsidRDefault="0045181C" w:rsidP="0045181C"/>
    <w:sectPr w:rsidR="0045181C" w:rsidSect="00BB4CE6">
      <w:pgSz w:w="11906" w:h="16838"/>
      <w:pgMar w:top="737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3AD4"/>
    <w:multiLevelType w:val="hybridMultilevel"/>
    <w:tmpl w:val="E7007E80"/>
    <w:lvl w:ilvl="0" w:tplc="E544E1EE">
      <w:start w:val="34"/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A1"/>
    <w:rsid w:val="000072ED"/>
    <w:rsid w:val="00037EE7"/>
    <w:rsid w:val="00076EC5"/>
    <w:rsid w:val="0009671D"/>
    <w:rsid w:val="001211F5"/>
    <w:rsid w:val="00382EC9"/>
    <w:rsid w:val="003A26EC"/>
    <w:rsid w:val="0045181C"/>
    <w:rsid w:val="004801A1"/>
    <w:rsid w:val="004A17C1"/>
    <w:rsid w:val="004E57E0"/>
    <w:rsid w:val="005F2746"/>
    <w:rsid w:val="006F1967"/>
    <w:rsid w:val="007D40B5"/>
    <w:rsid w:val="007D7CDB"/>
    <w:rsid w:val="009C1E58"/>
    <w:rsid w:val="00A42B07"/>
    <w:rsid w:val="00AF0413"/>
    <w:rsid w:val="00B248F8"/>
    <w:rsid w:val="00B941A0"/>
    <w:rsid w:val="00BB4CE6"/>
    <w:rsid w:val="00BD71F6"/>
    <w:rsid w:val="00C21CB5"/>
    <w:rsid w:val="00C73807"/>
    <w:rsid w:val="00C87919"/>
    <w:rsid w:val="00CF4C45"/>
    <w:rsid w:val="00CF6D7E"/>
    <w:rsid w:val="00D23DFF"/>
    <w:rsid w:val="00D255D9"/>
    <w:rsid w:val="00E360F6"/>
    <w:rsid w:val="00E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E7CEB9-C493-4D87-869B-8F18A282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21CB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1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1A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45181C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5181C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9C1E58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9C1E58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C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bauen@bluewin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Dräyer</dc:creator>
  <cp:keywords/>
  <dc:description/>
  <cp:lastModifiedBy>Madeleine Dräyer</cp:lastModifiedBy>
  <cp:revision>6</cp:revision>
  <dcterms:created xsi:type="dcterms:W3CDTF">2017-05-05T12:46:00Z</dcterms:created>
  <dcterms:modified xsi:type="dcterms:W3CDTF">2017-05-06T09:12:00Z</dcterms:modified>
</cp:coreProperties>
</file>